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>Данные</w:t>
      </w:r>
    </w:p>
    <w:p>
      <w:pPr>
        <w:jc w:val="center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>к запросу о предоставлении сведений для научно - справочного издания</w:t>
      </w:r>
    </w:p>
    <w:p>
      <w:pPr>
        <w:jc w:val="center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>«Музейная  сеть Республики Татарстан»</w:t>
      </w:r>
    </w:p>
    <w:tbl>
      <w:tblPr>
        <w:tblStyle w:val="6"/>
        <w:tblW w:w="10232" w:type="dxa"/>
        <w:tblInd w:w="-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3098"/>
        <w:gridCol w:w="6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№</w:t>
            </w:r>
          </w:p>
        </w:tc>
        <w:tc>
          <w:tcPr>
            <w:tcW w:w="309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620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</w:rPr>
              <w:t>Исполнение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1</w:t>
            </w:r>
          </w:p>
        </w:tc>
        <w:tc>
          <w:tcPr>
            <w:tcW w:w="309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Официальное название учреждения и музея</w:t>
            </w:r>
          </w:p>
        </w:tc>
        <w:tc>
          <w:tcPr>
            <w:tcW w:w="620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 xml:space="preserve">ГАПОУ «Бавлинский аграрный колледж», музейная комната истории колледжа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2</w:t>
            </w:r>
          </w:p>
        </w:tc>
        <w:tc>
          <w:tcPr>
            <w:tcW w:w="309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Время открытия музея (№ и год постановления или решения)</w:t>
            </w:r>
          </w:p>
        </w:tc>
        <w:tc>
          <w:tcPr>
            <w:tcW w:w="620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</w:rPr>
              <w:t xml:space="preserve"> Приказ « О создании музейной комнаты по истории колледжа» от  10.05.2014 год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№ 23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3</w:t>
            </w:r>
          </w:p>
        </w:tc>
        <w:tc>
          <w:tcPr>
            <w:tcW w:w="309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Место расположения (краткая история здания, является ли памятником истории, с какого года)</w:t>
            </w:r>
          </w:p>
        </w:tc>
        <w:tc>
          <w:tcPr>
            <w:tcW w:w="620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НАШ АДРЕС: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423930,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РЕСПУБЛИКА ТАТАРСТАН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Г. БАВЛЫ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УЛ. КУЙБЫШЕВА, 36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ДЛЯ СПРАВОК: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ТЕЛ./ФАКС: (85569) 5-64-61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ТЕЛ.: (85569) 5-64-33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</w:rPr>
              <w:t>ТЕЛ</w:t>
            </w:r>
            <w:r>
              <w:rPr>
                <w:rFonts w:hint="default" w:ascii="Times New Roman" w:hAnsi="Times New Roman" w:cs="Times New Roman"/>
                <w:b/>
                <w:lang w:val="en-US"/>
              </w:rPr>
              <w:t>.: (85569) 5-64-34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lang w:val="en-US"/>
              </w:rPr>
              <w:t xml:space="preserve">E-mail: </w:t>
            </w: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"mailto:pl82@bk.ru"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b/>
                <w:lang w:val="en-US"/>
              </w:rPr>
              <w:t>pl82@bk.ru</w:t>
            </w:r>
            <w:r>
              <w:rPr>
                <w:rStyle w:val="4"/>
                <w:rFonts w:hint="default" w:ascii="Times New Roman" w:hAnsi="Times New Roman" w:cs="Times New Roman"/>
                <w:b/>
                <w:lang w:val="en-US"/>
              </w:rPr>
              <w:fldChar w:fldCharType="end"/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Здание построена в 1963 году, пристрой был сдан в эксплуатацию 1998 году. Площадь корпуса №1- 1302,6 кв м, новый корпус №2- 2152, 4 кв м. Музейная комната расположена в части №2.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 xml:space="preserve"> Здание памятником истории не является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4</w:t>
            </w:r>
          </w:p>
        </w:tc>
        <w:tc>
          <w:tcPr>
            <w:tcW w:w="309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Площадь музея и экспозиции</w:t>
            </w:r>
          </w:p>
        </w:tc>
        <w:tc>
          <w:tcPr>
            <w:tcW w:w="620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Музейная комната расположена на первом этаже, кабинет № 38 (площадь 60,1 кв м)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5</w:t>
            </w:r>
          </w:p>
        </w:tc>
        <w:tc>
          <w:tcPr>
            <w:tcW w:w="309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Организация музейных фондов (количество единиц хранения основного, научно – вспомогательного, обменного фондов и др)</w:t>
            </w:r>
          </w:p>
        </w:tc>
        <w:tc>
          <w:tcPr>
            <w:tcW w:w="620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программы «Сохранение, изучение и развитие государственных языков РТ и других языков в РТ на 2014-2020»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6</w:t>
            </w:r>
          </w:p>
        </w:tc>
        <w:tc>
          <w:tcPr>
            <w:tcW w:w="309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Разделы музея</w:t>
            </w:r>
          </w:p>
        </w:tc>
        <w:tc>
          <w:tcPr>
            <w:tcW w:w="620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 xml:space="preserve">В нашем колледже работает музей, который  имеет несколько экспозиций. В отделе «Никто не забыт, ничто не забыто» выставлены буклеты, документы военных лет, копии писем с фронта, альбомы о встречах с фронтовиками, сувениры и поделки, 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>посвящённые</w:t>
            </w:r>
            <w:r>
              <w:rPr>
                <w:rFonts w:hint="default" w:ascii="Times New Roman" w:hAnsi="Times New Roman" w:cs="Times New Roman"/>
                <w:b/>
              </w:rPr>
              <w:t xml:space="preserve"> ко Дню 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  <w:b/>
              </w:rPr>
              <w:t>обеды.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В отделе «Научно-исследовательская работа» организуются уроки, экскурсии, выставки, конкурсы. Ведётся научно-исследовательская работа учащихся. По итогам поисковой работы ученики участвуют на семинарах, конференциях.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В отделе «История учебного заведения» - о преподавателях, о лучших студентах, собраны альбомы выпускников. Стенды и экспозиции раскрывают историю  становления учебного заведения с училища до колледжа, воспоминания преподавателей и мастеров производственного обучения, выпускников разных лет.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7</w:t>
            </w:r>
          </w:p>
        </w:tc>
        <w:tc>
          <w:tcPr>
            <w:tcW w:w="309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Наиболее ценные экспонаты</w:t>
            </w:r>
          </w:p>
        </w:tc>
        <w:tc>
          <w:tcPr>
            <w:tcW w:w="620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1.Стенды: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-«История колледжа»,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-« Наши ветераны»,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-« Они были во главе»;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2. Картины художника- любителя Олега Понтелеева ( выпускника профессионального лицея -82 г.Бавлы)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3.Альбомы, грамоты, награды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4.Поделки обучающихся – студентов: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-  День Победы;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- Любовь и молодость;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- Моя профессия;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- Бавлы - моя малая Родина;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- Ими гордится страна;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- Лучший по профессии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8</w:t>
            </w:r>
          </w:p>
        </w:tc>
        <w:tc>
          <w:tcPr>
            <w:tcW w:w="309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История музея (время реставрации, обновление экспозиции и тд)</w:t>
            </w:r>
          </w:p>
        </w:tc>
        <w:tc>
          <w:tcPr>
            <w:tcW w:w="6202" w:type="dxa"/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Апрель, 2019 произведено обновление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9</w:t>
            </w:r>
          </w:p>
        </w:tc>
        <w:tc>
          <w:tcPr>
            <w:tcW w:w="309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Руководители музея (по годам)</w:t>
            </w:r>
          </w:p>
        </w:tc>
        <w:tc>
          <w:tcPr>
            <w:tcW w:w="620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Ответственные преподаватели  за музейную комнату: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-Мухаметзянова Гулия Сахибовна (2014-2015)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- Юносова Раушания Рафаиловна ( 2015-2018);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- Мусифуллина Рина Наиловна (2018- по сей день)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10</w:t>
            </w:r>
          </w:p>
        </w:tc>
        <w:tc>
          <w:tcPr>
            <w:tcW w:w="309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Ежегодно проводимые мероприятия</w:t>
            </w:r>
          </w:p>
        </w:tc>
        <w:tc>
          <w:tcPr>
            <w:tcW w:w="620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 xml:space="preserve">- День Знаний 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 xml:space="preserve">-мероприятия посвященные ко Дню победы 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-Моя профессия моя гордость  (по всем специальностям);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-встречи с знаменитыми земляками, ветеранами;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-День открытых дверей;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-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11</w:t>
            </w:r>
          </w:p>
        </w:tc>
        <w:tc>
          <w:tcPr>
            <w:tcW w:w="309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 xml:space="preserve">Фотографии в формате </w:t>
            </w:r>
            <w:r>
              <w:rPr>
                <w:rFonts w:hint="default" w:ascii="Times New Roman" w:hAnsi="Times New Roman" w:cs="Times New Roman"/>
                <w:b/>
                <w:lang w:val="en-US"/>
              </w:rPr>
              <w:t>Jpeg</w:t>
            </w:r>
            <w:r>
              <w:rPr>
                <w:rFonts w:hint="default" w:ascii="Times New Roman" w:hAnsi="Times New Roman" w:cs="Times New Roman"/>
                <w:b/>
              </w:rPr>
              <w:t xml:space="preserve"> или </w:t>
            </w:r>
            <w:r>
              <w:rPr>
                <w:rFonts w:hint="default" w:ascii="Times New Roman" w:hAnsi="Times New Roman" w:cs="Times New Roman"/>
                <w:b/>
                <w:lang w:val="en-US"/>
              </w:rPr>
              <w:t>Tiff</w:t>
            </w:r>
            <w:r>
              <w:rPr>
                <w:rFonts w:hint="default" w:ascii="Times New Roman" w:hAnsi="Times New Roman" w:cs="Times New Roman"/>
                <w:b/>
              </w:rPr>
              <w:t xml:space="preserve"> (2-3)</w:t>
            </w:r>
          </w:p>
        </w:tc>
        <w:tc>
          <w:tcPr>
            <w:tcW w:w="6202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lang w:eastAsia="ru-RU"/>
              </w:rPr>
              <w:drawing>
                <wp:inline distT="0" distB="0" distL="0" distR="0">
                  <wp:extent cx="3155315" cy="2366645"/>
                  <wp:effectExtent l="0" t="0" r="6985" b="0"/>
                  <wp:docPr id="9" name="Рисунок 9" descr="F:\колледж Музей\DSC014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F:\колледж Музей\DSC014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822" cy="2374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lang w:eastAsia="ru-RU"/>
              </w:rPr>
              <w:drawing>
                <wp:inline distT="0" distB="0" distL="0" distR="0">
                  <wp:extent cx="2818765" cy="2114550"/>
                  <wp:effectExtent l="0" t="0" r="635" b="0"/>
                  <wp:docPr id="10" name="Рисунок 10" descr="F:\колледж Музей\DSC01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F:\колледж Музей\DSC01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3087" cy="211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lang w:eastAsia="ru-RU"/>
              </w:rPr>
              <w:drawing>
                <wp:inline distT="0" distB="0" distL="0" distR="0">
                  <wp:extent cx="2783205" cy="2087880"/>
                  <wp:effectExtent l="0" t="0" r="0" b="7620"/>
                  <wp:docPr id="11" name="Рисунок 11" descr="F:\колледж Музей\DSC015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 descr="F:\колледж Музей\DSC015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352" cy="209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lang w:eastAsia="ru-RU"/>
              </w:rPr>
              <w:t xml:space="preserve"> 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lang w:eastAsia="ru-RU"/>
              </w:rPr>
              <w:drawing>
                <wp:inline distT="0" distB="0" distL="0" distR="0">
                  <wp:extent cx="2558415" cy="1918970"/>
                  <wp:effectExtent l="0" t="0" r="0" b="5080"/>
                  <wp:docPr id="12" name="Рисунок 12" descr="F:\колледж Музей\DSC015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F:\колледж Музей\DSC015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8845" cy="1926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lang w:eastAsia="ru-RU"/>
              </w:rPr>
              <w:t xml:space="preserve">    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lang w:eastAsia="ru-RU"/>
              </w:rPr>
              <w:drawing>
                <wp:inline distT="0" distB="0" distL="0" distR="0">
                  <wp:extent cx="3285490" cy="2464435"/>
                  <wp:effectExtent l="0" t="0" r="0" b="0"/>
                  <wp:docPr id="13" name="Рисунок 13" descr="F:\колледж Музей\DSC015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F:\колледж Музей\DSC015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298" cy="246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  <w:lang w:eastAsia="ru-RU"/>
              </w:rPr>
              <w:t>-</w:t>
            </w:r>
            <w:r>
              <w:rPr>
                <w:rFonts w:hint="default" w:ascii="Times New Roman" w:hAnsi="Times New Roman" w:cs="Times New Roman"/>
                <w:b/>
                <w:lang w:eastAsia="ru-RU"/>
              </w:rPr>
              <w:drawing>
                <wp:inline distT="0" distB="0" distL="0" distR="0">
                  <wp:extent cx="3321685" cy="2213610"/>
                  <wp:effectExtent l="0" t="0" r="0" b="0"/>
                  <wp:docPr id="1" name="Рисунок 1" descr="C:\Users\м\AppData\Local\Temp\Rar$DIa5100.30649\DSC_08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м\AppData\Local\Temp\Rar$DIa5100.30649\DSC_08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2977" cy="2221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  <w:lang w:eastAsia="ru-RU"/>
              </w:rPr>
              <w:drawing>
                <wp:inline distT="0" distB="0" distL="0" distR="0">
                  <wp:extent cx="3516630" cy="2343785"/>
                  <wp:effectExtent l="0" t="0" r="7620" b="0"/>
                  <wp:docPr id="2" name="Рисунок 2" descr="C:\Users\м\AppData\Local\Temp\Rar$DIa5100.48145\DSC_08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м\AppData\Local\Temp\Rar$DIa5100.48145\DSC_08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595" cy="2353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  <w:lang w:eastAsia="ru-RU"/>
              </w:rPr>
              <w:drawing>
                <wp:inline distT="0" distB="0" distL="0" distR="0">
                  <wp:extent cx="3120390" cy="2079625"/>
                  <wp:effectExtent l="0" t="0" r="3810" b="0"/>
                  <wp:docPr id="3" name="Рисунок 3" descr="C:\Users\м\AppData\Local\Temp\Rar$DIa5100.27548\DSC_0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м\AppData\Local\Temp\Rar$DIa5100.27548\DSC_08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5730" cy="2096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  <w:lang w:eastAsia="ru-RU"/>
              </w:rPr>
              <w:drawing>
                <wp:inline distT="0" distB="0" distL="0" distR="0">
                  <wp:extent cx="3319780" cy="2200275"/>
                  <wp:effectExtent l="0" t="0" r="0" b="0"/>
                  <wp:docPr id="4" name="Рисунок 4" descr="C:\Users\м\Downloads\DSC_07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м\Downloads\DSC_07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0069" cy="2200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  <w:lang w:eastAsia="ru-RU"/>
              </w:rPr>
              <w:drawing>
                <wp:inline distT="0" distB="0" distL="0" distR="0">
                  <wp:extent cx="3627120" cy="3312795"/>
                  <wp:effectExtent l="0" t="0" r="0" b="1905"/>
                  <wp:docPr id="5" name="Рисунок 5" descr="C:\Users\м\Desktop\IMG_20210312_212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C:\Users\м\Desktop\IMG_20210312_212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7157" cy="3313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  <w:lang w:eastAsia="ru-RU"/>
              </w:rPr>
              <w:drawing>
                <wp:inline distT="0" distB="0" distL="0" distR="0">
                  <wp:extent cx="3335655" cy="3054350"/>
                  <wp:effectExtent l="0" t="0" r="0" b="0"/>
                  <wp:docPr id="6" name="Рисунок 6" descr="C:\Users\м\Desktop\IMG-20210311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C:\Users\м\Desktop\IMG-20210311-WA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336100" cy="305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  <w:lang w:eastAsia="ru-RU"/>
              </w:rPr>
              <w:drawing>
                <wp:inline distT="0" distB="0" distL="0" distR="0">
                  <wp:extent cx="2508885" cy="3431540"/>
                  <wp:effectExtent l="0" t="0" r="5715" b="0"/>
                  <wp:docPr id="7" name="Рисунок 7" descr="C:\Users\м\Desktop\IMG_20210405_122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C:\Users\м\Desktop\IMG_20210405_1225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1093" cy="3434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  <w:lang w:eastAsia="ru-RU"/>
              </w:rPr>
              <w:drawing>
                <wp:inline distT="0" distB="0" distL="0" distR="0">
                  <wp:extent cx="2853690" cy="2853690"/>
                  <wp:effectExtent l="0" t="0" r="3810" b="3810"/>
                  <wp:docPr id="8" name="Рисунок 8" descr="C:\Users\м\Desktop\IMG_20210312_2126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C:\Users\м\Desktop\IMG_20210312_2126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773" cy="2853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</w:tr>
    </w:tbl>
    <w:p>
      <w:pPr>
        <w:jc w:val="center"/>
        <w:rPr>
          <w:rFonts w:hint="default" w:ascii="Times New Roman" w:hAnsi="Times New Roman" w:cs="Times New Roman"/>
          <w:b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150"/>
    <w:rsid w:val="00013586"/>
    <w:rsid w:val="00016443"/>
    <w:rsid w:val="00192150"/>
    <w:rsid w:val="001A1E6E"/>
    <w:rsid w:val="002129C2"/>
    <w:rsid w:val="00221BDF"/>
    <w:rsid w:val="00222CDA"/>
    <w:rsid w:val="003124E2"/>
    <w:rsid w:val="003977A9"/>
    <w:rsid w:val="003A47EF"/>
    <w:rsid w:val="004054A8"/>
    <w:rsid w:val="00430103"/>
    <w:rsid w:val="0049466C"/>
    <w:rsid w:val="00541870"/>
    <w:rsid w:val="00602308"/>
    <w:rsid w:val="006E6BE4"/>
    <w:rsid w:val="00791B42"/>
    <w:rsid w:val="00852FAF"/>
    <w:rsid w:val="008675EF"/>
    <w:rsid w:val="009269B3"/>
    <w:rsid w:val="00931B13"/>
    <w:rsid w:val="00A23AE3"/>
    <w:rsid w:val="00B03034"/>
    <w:rsid w:val="00B67CD8"/>
    <w:rsid w:val="00BD0DE7"/>
    <w:rsid w:val="00C546AB"/>
    <w:rsid w:val="00D74059"/>
    <w:rsid w:val="00FB4282"/>
    <w:rsid w:val="00FD2F67"/>
    <w:rsid w:val="34E9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4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Текст выноски Знак"/>
    <w:basedOn w:val="3"/>
    <w:link w:val="2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457</Words>
  <Characters>2608</Characters>
  <Lines>21</Lines>
  <Paragraphs>6</Paragraphs>
  <TotalTime>108</TotalTime>
  <ScaleCrop>false</ScaleCrop>
  <LinksUpToDate>false</LinksUpToDate>
  <CharactersWithSpaces>3059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2021-04-07T07:11:00Z</dcterms:created>
  <dc:creator>111</dc:creator>
  <cp:lastModifiedBy>Татьяна</cp:lastModifiedBy>
  <dcterms:modified xsi:type="dcterms:W3CDTF">2021-04-07T10:19:43Z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